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5FEF3">
      <w:pPr>
        <w:pStyle w:val="4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bookmarkStart w:id="1" w:name="_GoBack"/>
      <w:bookmarkEnd w:id="1"/>
    </w:p>
    <w:p w14:paraId="2E7D0CAE">
      <w:pPr>
        <w:snapToGrid w:val="0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2024年国际教育学院教师教学竞赛</w:t>
      </w:r>
      <w:bookmarkEnd w:id="0"/>
    </w:p>
    <w:p w14:paraId="348A93E4">
      <w:pPr>
        <w:snapToGrid w:val="0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评分细则</w:t>
      </w:r>
    </w:p>
    <w:tbl>
      <w:tblPr>
        <w:tblStyle w:val="2"/>
        <w:tblpPr w:leftFromText="180" w:rightFromText="180" w:vertAnchor="text" w:horzAnchor="page" w:tblpX="1073" w:tblpY="394"/>
        <w:tblOverlap w:val="never"/>
        <w:tblW w:w="97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133"/>
        <w:gridCol w:w="6567"/>
        <w:gridCol w:w="966"/>
      </w:tblGrid>
      <w:tr w14:paraId="0C1C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D07A4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30629C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1224C0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4"/>
              </w:rPr>
              <w:t>分值（100）</w:t>
            </w:r>
          </w:p>
        </w:tc>
      </w:tr>
      <w:tr w14:paraId="5E8FD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53EEC72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6DF3925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设计</w:t>
            </w:r>
          </w:p>
          <w:p w14:paraId="06529B04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61EBFF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紧密围绕立德树人根本任务，突出课程思政。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11A162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14:paraId="58BC9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71A9A0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1FA5E1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符合教学大纲，内容充实，反映学科前沿。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FA39C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14:paraId="34068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513BF2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857C7D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教学目标明确、任务清晰。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A01E56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14:paraId="5A070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A4C96D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174DE7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准确把握课程的重点和难点，针对性强。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90FF7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14:paraId="29BBB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C60834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532AF9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教学进程组织合理，方法手段运用恰当有效。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71D560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14:paraId="5BED7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5E691">
            <w:pPr>
              <w:spacing w:line="30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</w:rPr>
            </w:pP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DCF2D5">
            <w:pPr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文字表达准确、简洁，阐述清楚。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7D37D3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14:paraId="7DE47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CA24D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课堂</w:t>
            </w:r>
          </w:p>
          <w:p w14:paraId="0516F56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</w:t>
            </w:r>
          </w:p>
          <w:p w14:paraId="6C1F342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(75分)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 w14:paraId="543C8622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</w:t>
            </w:r>
          </w:p>
          <w:p w14:paraId="681AFCF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内容</w:t>
            </w:r>
          </w:p>
          <w:p w14:paraId="2ED19AD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(30分)</w:t>
            </w: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698858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贯彻立德树人的根本任务，突出课程思政。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778BA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6</w:t>
            </w:r>
          </w:p>
        </w:tc>
      </w:tr>
      <w:tr w14:paraId="0B683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0190B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162E8E7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1E0829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理论联系实际，符合学生的特点。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A68CD9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6</w:t>
            </w:r>
          </w:p>
        </w:tc>
      </w:tr>
      <w:tr w14:paraId="0C5A2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5747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6E2DFB2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3EF7A6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注重学术性，内容充实，渗透专业思想，为教学目标服务。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77B1B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6</w:t>
            </w:r>
          </w:p>
        </w:tc>
      </w:tr>
      <w:tr w14:paraId="7E12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7E69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509F4E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C93CED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FEBD90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3</w:t>
            </w:r>
          </w:p>
        </w:tc>
      </w:tr>
      <w:tr w14:paraId="7EDAD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F3076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D897EA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5AAD73">
            <w:pPr>
              <w:spacing w:line="300" w:lineRule="exact"/>
              <w:rPr>
                <w:rFonts w:ascii="仿宋" w:hAnsi="仿宋" w:eastAsia="仿宋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pacing w:val="-16"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F51F45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14:paraId="60B45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31AA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999218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</w:t>
            </w:r>
          </w:p>
          <w:p w14:paraId="504EE236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组织</w:t>
            </w:r>
          </w:p>
          <w:p w14:paraId="41B6B83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(30分)</w:t>
            </w: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D7A4AF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教学过程突出以学生为中心，安排合理，方法运用灵活、恰当，教学设计方案体现完整。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34858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10</w:t>
            </w:r>
          </w:p>
        </w:tc>
      </w:tr>
      <w:tr w14:paraId="1537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DEB8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4226C8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6D42B1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881AB5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10</w:t>
            </w:r>
          </w:p>
        </w:tc>
      </w:tr>
      <w:tr w14:paraId="06D4F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CFD8F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A01218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9082E7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E3C543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3</w:t>
            </w:r>
          </w:p>
        </w:tc>
      </w:tr>
      <w:tr w14:paraId="6CAB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4674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2F9A1B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B27BB7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291298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4</w:t>
            </w:r>
          </w:p>
        </w:tc>
      </w:tr>
      <w:tr w14:paraId="0C2AC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3DAE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D7B9A6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A79B34">
            <w:pPr>
              <w:spacing w:line="300" w:lineRule="exact"/>
              <w:rPr>
                <w:rFonts w:ascii="仿宋" w:hAnsi="仿宋" w:eastAsia="仿宋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pacing w:val="-16"/>
                <w:kern w:val="0"/>
                <w:sz w:val="24"/>
              </w:rPr>
              <w:t>板书设计与教学内容紧密联系、结构合理， 板书与多媒体相配合，简洁、工整、美观。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1ECA78">
            <w:pPr>
              <w:spacing w:line="3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3</w:t>
            </w:r>
          </w:p>
        </w:tc>
      </w:tr>
      <w:tr w14:paraId="4B4BB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AC25E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52D452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语言</w:t>
            </w:r>
          </w:p>
          <w:p w14:paraId="760FB5EB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教态</w:t>
            </w:r>
          </w:p>
          <w:p w14:paraId="10CFF082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(10分)</w:t>
            </w: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1B3F90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w w:val="95"/>
                <w:kern w:val="0"/>
                <w:sz w:val="24"/>
              </w:rPr>
              <w:t>语言清晰、流畅、准确、生动、发音标准， 语速节奏恰当。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650959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5</w:t>
            </w:r>
          </w:p>
        </w:tc>
      </w:tr>
      <w:tr w14:paraId="189CA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87517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43DA33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304854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E73737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3</w:t>
            </w:r>
          </w:p>
        </w:tc>
      </w:tr>
      <w:tr w14:paraId="1AB03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3C881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4889A5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6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1F9D28">
            <w:pPr>
              <w:spacing w:line="300" w:lineRule="exac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EC0A9D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2</w:t>
            </w:r>
          </w:p>
        </w:tc>
      </w:tr>
      <w:tr w14:paraId="11717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555F5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E3677CF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教学</w:t>
            </w:r>
          </w:p>
          <w:p w14:paraId="649A3F05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特色</w:t>
            </w:r>
          </w:p>
          <w:p w14:paraId="54D11EE4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(5分)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BD38F">
            <w:pPr>
              <w:spacing w:line="300" w:lineRule="exact"/>
              <w:rPr>
                <w:rFonts w:ascii="仿宋" w:hAnsi="仿宋" w:eastAsia="仿宋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pacing w:val="-16"/>
                <w:kern w:val="0"/>
                <w:sz w:val="24"/>
              </w:rPr>
              <w:t>教学理念先进、风格突出、感染力强、教学 效果好。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D40706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5</w:t>
            </w:r>
          </w:p>
        </w:tc>
      </w:tr>
      <w:tr w14:paraId="15C11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AA262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03778C47"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反思</w:t>
            </w:r>
          </w:p>
          <w:p w14:paraId="6A73108D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(5分)</w:t>
            </w:r>
          </w:p>
        </w:tc>
        <w:tc>
          <w:tcPr>
            <w:tcW w:w="7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E4E462">
            <w:pPr>
              <w:widowControl/>
              <w:spacing w:line="3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从教学理念、教学方法、教学过程三方面着手，做到联系实际、思路清晰、观点明确、文理通顺，有感而发。</w:t>
            </w:r>
          </w:p>
        </w:tc>
        <w:tc>
          <w:tcPr>
            <w:tcW w:w="9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80CB5B"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 w14:paraId="2AF3A8AF">
      <w:pPr>
        <w:adjustRightInd w:val="0"/>
        <w:snapToGrid w:val="0"/>
        <w:spacing w:line="320" w:lineRule="exact"/>
        <w:rPr>
          <w:color w:val="000000"/>
          <w:u w:val="single"/>
        </w:rPr>
      </w:pPr>
    </w:p>
    <w:p w14:paraId="6010D8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YmUyOWQ2YTViYTY4NzUzNWZjOWE1ODJjYWQ4ZGQifQ=="/>
  </w:docVars>
  <w:rsids>
    <w:rsidRoot w:val="00000000"/>
    <w:rsid w:val="3AA0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2024-09-24T08:26:32Z</dcterms:created>
  <dc:creator>OptiPlex 3070</dc:creator>
  <cp:lastModifiedBy>UGlobe</cp:lastModifiedBy>
  <dcterms:modified xsi:type="dcterms:W3CDTF">2024-09-24T08:26:43Z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F62755B1D17640D69E8E2382826B208F_12</vt:lpwstr>
  </property>
</Properties>
</file>